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36D7" w:rsidRDefault="000B5F74">
      <w:pPr>
        <w:spacing w:before="200" w:line="240" w:lineRule="auto"/>
        <w:jc w:val="right"/>
      </w:pPr>
      <w:r>
        <w:rPr>
          <w:rFonts w:ascii="Ubuntu" w:eastAsia="Ubuntu" w:hAnsi="Ubuntu" w:cs="Ubuntu"/>
          <w:b/>
          <w:sz w:val="28"/>
          <w:szCs w:val="28"/>
        </w:rPr>
        <w:t>Europeana Network Association</w:t>
      </w:r>
      <w:r>
        <w:rPr>
          <w:noProof/>
        </w:rPr>
        <w:drawing>
          <wp:anchor distT="0" distB="0" distL="0" distR="0" simplePos="0" relativeHeight="251658240" behindDoc="0" locked="0" layoutInCell="0" hidden="0" allowOverlap="0">
            <wp:simplePos x="0" y="0"/>
            <wp:positionH relativeFrom="margin">
              <wp:posOffset>0</wp:posOffset>
            </wp:positionH>
            <wp:positionV relativeFrom="paragraph">
              <wp:posOffset>0</wp:posOffset>
            </wp:positionV>
            <wp:extent cx="1023938" cy="1427307"/>
            <wp:effectExtent l="0" t="0" r="0" b="0"/>
            <wp:wrapSquare wrapText="bothSides" distT="0" distB="0" distL="0" distR="0"/>
            <wp:docPr id="1" name="image01.png" descr="europeana_black_vertical-transp.png"/>
            <wp:cNvGraphicFramePr/>
            <a:graphic xmlns:a="http://schemas.openxmlformats.org/drawingml/2006/main">
              <a:graphicData uri="http://schemas.openxmlformats.org/drawingml/2006/picture">
                <pic:pic xmlns:pic="http://schemas.openxmlformats.org/drawingml/2006/picture">
                  <pic:nvPicPr>
                    <pic:cNvPr id="0" name="image01.png" descr="europeana_black_vertical-transp.png"/>
                    <pic:cNvPicPr preferRelativeResize="0"/>
                  </pic:nvPicPr>
                  <pic:blipFill>
                    <a:blip r:embed="rId7"/>
                    <a:srcRect/>
                    <a:stretch>
                      <a:fillRect/>
                    </a:stretch>
                  </pic:blipFill>
                  <pic:spPr>
                    <a:xfrm>
                      <a:off x="0" y="0"/>
                      <a:ext cx="1023938" cy="1427307"/>
                    </a:xfrm>
                    <a:prstGeom prst="rect">
                      <a:avLst/>
                    </a:prstGeom>
                    <a:ln/>
                  </pic:spPr>
                </pic:pic>
              </a:graphicData>
            </a:graphic>
          </wp:anchor>
        </w:drawing>
      </w:r>
    </w:p>
    <w:p w:rsidR="00A436D7" w:rsidRDefault="000B5F74">
      <w:pPr>
        <w:spacing w:line="240" w:lineRule="auto"/>
        <w:jc w:val="right"/>
      </w:pPr>
      <w:r>
        <w:rPr>
          <w:rFonts w:ascii="Ubuntu" w:eastAsia="Ubuntu" w:hAnsi="Ubuntu" w:cs="Ubuntu"/>
          <w:b/>
          <w:sz w:val="28"/>
          <w:szCs w:val="28"/>
        </w:rPr>
        <w:t>Members Council</w:t>
      </w:r>
    </w:p>
    <w:p w:rsidR="00A436D7" w:rsidRDefault="00A436D7">
      <w:pPr>
        <w:spacing w:line="360" w:lineRule="auto"/>
        <w:jc w:val="right"/>
      </w:pPr>
    </w:p>
    <w:p w:rsidR="00A436D7" w:rsidRDefault="000B5F74">
      <w:pPr>
        <w:spacing w:line="360" w:lineRule="auto"/>
        <w:jc w:val="right"/>
      </w:pPr>
      <w:r>
        <w:rPr>
          <w:rFonts w:ascii="Ubuntu" w:eastAsia="Ubuntu" w:hAnsi="Ubuntu" w:cs="Ubuntu"/>
          <w:b/>
          <w:color w:val="E7315D"/>
        </w:rPr>
        <w:t>TASK FORCE MID-TERM REPORT</w:t>
      </w:r>
    </w:p>
    <w:p w:rsidR="00A436D7" w:rsidRDefault="00A436D7">
      <w:pPr>
        <w:jc w:val="center"/>
      </w:pPr>
    </w:p>
    <w:p w:rsidR="00A436D7" w:rsidRDefault="00A436D7">
      <w:pPr>
        <w:spacing w:line="240" w:lineRule="auto"/>
      </w:pPr>
    </w:p>
    <w:p w:rsidR="00A436D7" w:rsidRDefault="00A436D7">
      <w:pPr>
        <w:spacing w:line="240" w:lineRule="auto"/>
      </w:pPr>
      <w:bookmarkStart w:id="0" w:name="_GoBack"/>
      <w:bookmarkEnd w:id="0"/>
    </w:p>
    <w:p w:rsidR="00A436D7" w:rsidRDefault="00A436D7">
      <w:pPr>
        <w:spacing w:line="240" w:lineRule="auto"/>
      </w:pPr>
    </w:p>
    <w:p w:rsidR="00A436D7" w:rsidRDefault="000B5F74">
      <w:pPr>
        <w:spacing w:line="240" w:lineRule="auto"/>
      </w:pPr>
      <w:r>
        <w:rPr>
          <w:rFonts w:ascii="Open Sans" w:eastAsia="Open Sans" w:hAnsi="Open Sans" w:cs="Open Sans"/>
          <w:i/>
          <w:sz w:val="20"/>
          <w:szCs w:val="20"/>
        </w:rPr>
        <w:t xml:space="preserve">Please read the </w:t>
      </w:r>
      <w:r w:rsidRPr="004A378D">
        <w:rPr>
          <w:rFonts w:ascii="Open Sans" w:eastAsia="Open Sans" w:hAnsi="Open Sans" w:cs="Open Sans"/>
          <w:i/>
          <w:color w:val="auto"/>
          <w:sz w:val="20"/>
          <w:szCs w:val="20"/>
        </w:rPr>
        <w:t>Task Force Terms of Reference</w:t>
      </w:r>
      <w:r>
        <w:rPr>
          <w:rFonts w:ascii="Open Sans" w:eastAsia="Open Sans" w:hAnsi="Open Sans" w:cs="Open Sans"/>
          <w:i/>
          <w:sz w:val="20"/>
          <w:szCs w:val="20"/>
        </w:rPr>
        <w:t xml:space="preserve"> </w:t>
      </w:r>
      <w:r>
        <w:rPr>
          <w:rFonts w:ascii="Open Sans" w:eastAsia="Open Sans" w:hAnsi="Open Sans" w:cs="Open Sans"/>
          <w:i/>
          <w:sz w:val="20"/>
          <w:szCs w:val="20"/>
        </w:rPr>
        <w:t xml:space="preserve">before filling out this form. To submit your mid-term report, download this form as a Word document, complete it and send it to </w:t>
      </w:r>
      <w:hyperlink r:id="rId8">
        <w:r>
          <w:rPr>
            <w:rFonts w:ascii="Open Sans" w:eastAsia="Open Sans" w:hAnsi="Open Sans" w:cs="Open Sans"/>
            <w:i/>
            <w:color w:val="E7315D"/>
            <w:sz w:val="20"/>
            <w:szCs w:val="20"/>
          </w:rPr>
          <w:t>network@europeana.eu</w:t>
        </w:r>
      </w:hyperlink>
      <w:r>
        <w:rPr>
          <w:rFonts w:ascii="Open Sans" w:eastAsia="Open Sans" w:hAnsi="Open Sans" w:cs="Open Sans"/>
          <w:i/>
          <w:sz w:val="20"/>
          <w:szCs w:val="20"/>
        </w:rPr>
        <w:t xml:space="preserve">. </w:t>
      </w:r>
    </w:p>
    <w:p w:rsidR="00A436D7" w:rsidRDefault="00A436D7">
      <w:pPr>
        <w:spacing w:line="240" w:lineRule="auto"/>
      </w:pPr>
    </w:p>
    <w:p w:rsidR="00A436D7" w:rsidRDefault="00A436D7">
      <w:pPr>
        <w:spacing w:line="240" w:lineRule="auto"/>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436D7">
        <w:tc>
          <w:tcPr>
            <w:tcW w:w="9029" w:type="dxa"/>
            <w:tcMar>
              <w:top w:w="100" w:type="dxa"/>
              <w:left w:w="100" w:type="dxa"/>
              <w:bottom w:w="100" w:type="dxa"/>
              <w:right w:w="100" w:type="dxa"/>
            </w:tcMar>
          </w:tcPr>
          <w:p w:rsidR="00A436D7" w:rsidRDefault="000B5F74">
            <w:pPr>
              <w:widowControl w:val="0"/>
              <w:spacing w:line="240" w:lineRule="auto"/>
            </w:pPr>
            <w:r>
              <w:rPr>
                <w:rFonts w:ascii="Open Sans" w:eastAsia="Open Sans" w:hAnsi="Open Sans" w:cs="Open Sans"/>
                <w:b/>
                <w:sz w:val="20"/>
                <w:szCs w:val="20"/>
              </w:rPr>
              <w:t>Submission date of mid-term report</w:t>
            </w:r>
          </w:p>
        </w:tc>
      </w:tr>
      <w:tr w:rsidR="00A436D7">
        <w:tc>
          <w:tcPr>
            <w:tcW w:w="9029" w:type="dxa"/>
            <w:tcMar>
              <w:top w:w="100" w:type="dxa"/>
              <w:left w:w="100" w:type="dxa"/>
              <w:bottom w:w="100" w:type="dxa"/>
              <w:right w:w="100" w:type="dxa"/>
            </w:tcMar>
          </w:tcPr>
          <w:p w:rsidR="00A436D7" w:rsidRDefault="00A436D7">
            <w:pPr>
              <w:widowControl w:val="0"/>
              <w:spacing w:line="240" w:lineRule="auto"/>
            </w:pPr>
          </w:p>
        </w:tc>
      </w:tr>
    </w:tbl>
    <w:p w:rsidR="00A436D7" w:rsidRDefault="00A436D7">
      <w:pPr>
        <w:spacing w:line="240" w:lineRule="auto"/>
      </w:pPr>
    </w:p>
    <w:p w:rsidR="00A436D7" w:rsidRDefault="00A436D7">
      <w:pPr>
        <w:spacing w:line="240" w:lineRule="auto"/>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436D7">
        <w:tc>
          <w:tcPr>
            <w:tcW w:w="9029" w:type="dxa"/>
            <w:tcMar>
              <w:top w:w="100" w:type="dxa"/>
              <w:left w:w="100" w:type="dxa"/>
              <w:bottom w:w="100" w:type="dxa"/>
              <w:right w:w="100" w:type="dxa"/>
            </w:tcMar>
          </w:tcPr>
          <w:p w:rsidR="00A436D7" w:rsidRDefault="000B5F74">
            <w:pPr>
              <w:widowControl w:val="0"/>
              <w:spacing w:line="240" w:lineRule="auto"/>
            </w:pPr>
            <w:r>
              <w:rPr>
                <w:rFonts w:ascii="Open Sans" w:eastAsia="Open Sans" w:hAnsi="Open Sans" w:cs="Open Sans"/>
                <w:b/>
                <w:sz w:val="20"/>
                <w:szCs w:val="20"/>
              </w:rPr>
              <w:t>Name of the Task Force</w:t>
            </w:r>
          </w:p>
        </w:tc>
      </w:tr>
      <w:tr w:rsidR="00A436D7">
        <w:tc>
          <w:tcPr>
            <w:tcW w:w="9029" w:type="dxa"/>
            <w:tcMar>
              <w:top w:w="100" w:type="dxa"/>
              <w:left w:w="100" w:type="dxa"/>
              <w:bottom w:w="100" w:type="dxa"/>
              <w:right w:w="100" w:type="dxa"/>
            </w:tcMar>
          </w:tcPr>
          <w:p w:rsidR="00A436D7" w:rsidRDefault="00A436D7">
            <w:pPr>
              <w:widowControl w:val="0"/>
              <w:spacing w:line="240" w:lineRule="auto"/>
            </w:pPr>
          </w:p>
        </w:tc>
      </w:tr>
    </w:tbl>
    <w:p w:rsidR="00A436D7" w:rsidRDefault="00A436D7">
      <w:pPr>
        <w:spacing w:line="240" w:lineRule="auto"/>
      </w:pPr>
    </w:p>
    <w:p w:rsidR="00A436D7" w:rsidRDefault="00A436D7">
      <w:pPr>
        <w:spacing w:line="240" w:lineRule="auto"/>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436D7">
        <w:tc>
          <w:tcPr>
            <w:tcW w:w="9029" w:type="dxa"/>
            <w:tcMar>
              <w:top w:w="100" w:type="dxa"/>
              <w:left w:w="100" w:type="dxa"/>
              <w:bottom w:w="100" w:type="dxa"/>
              <w:right w:w="100" w:type="dxa"/>
            </w:tcMar>
          </w:tcPr>
          <w:p w:rsidR="00A436D7" w:rsidRDefault="000B5F74">
            <w:pPr>
              <w:widowControl w:val="0"/>
              <w:spacing w:line="240" w:lineRule="auto"/>
            </w:pPr>
            <w:r>
              <w:rPr>
                <w:rFonts w:ascii="Open Sans" w:eastAsia="Open Sans" w:hAnsi="Open Sans" w:cs="Open Sans"/>
                <w:b/>
                <w:sz w:val="20"/>
                <w:szCs w:val="20"/>
              </w:rPr>
              <w:t>Task Force Chair</w:t>
            </w:r>
          </w:p>
        </w:tc>
      </w:tr>
      <w:tr w:rsidR="00A436D7">
        <w:tc>
          <w:tcPr>
            <w:tcW w:w="9029" w:type="dxa"/>
            <w:tcMar>
              <w:top w:w="100" w:type="dxa"/>
              <w:left w:w="100" w:type="dxa"/>
              <w:bottom w:w="100" w:type="dxa"/>
              <w:right w:w="100" w:type="dxa"/>
            </w:tcMar>
          </w:tcPr>
          <w:p w:rsidR="00A436D7" w:rsidRDefault="00A436D7">
            <w:pPr>
              <w:widowControl w:val="0"/>
              <w:spacing w:line="240" w:lineRule="auto"/>
            </w:pPr>
          </w:p>
        </w:tc>
      </w:tr>
    </w:tbl>
    <w:p w:rsidR="00A436D7" w:rsidRDefault="00A436D7">
      <w:pPr>
        <w:spacing w:line="240" w:lineRule="auto"/>
      </w:pPr>
    </w:p>
    <w:p w:rsidR="00A436D7" w:rsidRDefault="00A436D7">
      <w:pPr>
        <w:spacing w:line="240" w:lineRule="auto"/>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436D7">
        <w:tc>
          <w:tcPr>
            <w:tcW w:w="9029" w:type="dxa"/>
            <w:tcMar>
              <w:top w:w="100" w:type="dxa"/>
              <w:left w:w="100" w:type="dxa"/>
              <w:bottom w:w="100" w:type="dxa"/>
              <w:right w:w="100" w:type="dxa"/>
            </w:tcMar>
          </w:tcPr>
          <w:p w:rsidR="00A436D7" w:rsidRDefault="000B5F74">
            <w:pPr>
              <w:widowControl w:val="0"/>
              <w:spacing w:line="240" w:lineRule="auto"/>
            </w:pPr>
            <w:r>
              <w:rPr>
                <w:rFonts w:ascii="Open Sans" w:eastAsia="Open Sans" w:hAnsi="Open Sans" w:cs="Open Sans"/>
                <w:b/>
                <w:sz w:val="20"/>
                <w:szCs w:val="20"/>
              </w:rPr>
              <w:t xml:space="preserve">Meetings to date </w:t>
            </w:r>
            <w:r>
              <w:rPr>
                <w:rFonts w:ascii="Open Sans" w:eastAsia="Open Sans" w:hAnsi="Open Sans" w:cs="Open Sans"/>
                <w:i/>
                <w:sz w:val="20"/>
                <w:szCs w:val="20"/>
              </w:rPr>
              <w:t>(both virtual and physical)</w:t>
            </w:r>
          </w:p>
        </w:tc>
      </w:tr>
      <w:tr w:rsidR="00A436D7">
        <w:tc>
          <w:tcPr>
            <w:tcW w:w="9029" w:type="dxa"/>
            <w:tcMar>
              <w:top w:w="100" w:type="dxa"/>
              <w:left w:w="100" w:type="dxa"/>
              <w:bottom w:w="100" w:type="dxa"/>
              <w:right w:w="100" w:type="dxa"/>
            </w:tcMar>
          </w:tcPr>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tc>
      </w:tr>
    </w:tbl>
    <w:p w:rsidR="00A436D7" w:rsidRDefault="00A436D7">
      <w:pPr>
        <w:spacing w:line="240" w:lineRule="auto"/>
      </w:pPr>
    </w:p>
    <w:p w:rsidR="00A436D7" w:rsidRDefault="00A436D7">
      <w:pPr>
        <w:spacing w:line="240" w:lineRule="auto"/>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436D7">
        <w:tc>
          <w:tcPr>
            <w:tcW w:w="9029" w:type="dxa"/>
            <w:tcMar>
              <w:top w:w="100" w:type="dxa"/>
              <w:left w:w="100" w:type="dxa"/>
              <w:bottom w:w="100" w:type="dxa"/>
              <w:right w:w="100" w:type="dxa"/>
            </w:tcMar>
          </w:tcPr>
          <w:p w:rsidR="00A436D7" w:rsidRDefault="000B5F74">
            <w:pPr>
              <w:widowControl w:val="0"/>
              <w:spacing w:line="240" w:lineRule="auto"/>
            </w:pPr>
            <w:r>
              <w:rPr>
                <w:rFonts w:ascii="Open Sans" w:eastAsia="Open Sans" w:hAnsi="Open Sans" w:cs="Open Sans"/>
                <w:b/>
                <w:sz w:val="20"/>
                <w:szCs w:val="20"/>
              </w:rPr>
              <w:t xml:space="preserve">Expected end date of the Task Force </w:t>
            </w:r>
            <w:r>
              <w:rPr>
                <w:rFonts w:ascii="Open Sans" w:eastAsia="Open Sans" w:hAnsi="Open Sans" w:cs="Open Sans"/>
                <w:i/>
                <w:sz w:val="20"/>
                <w:szCs w:val="20"/>
              </w:rPr>
              <w:t>(maximum 9 months after the start)</w:t>
            </w:r>
          </w:p>
        </w:tc>
      </w:tr>
      <w:tr w:rsidR="00A436D7">
        <w:tc>
          <w:tcPr>
            <w:tcW w:w="9029" w:type="dxa"/>
            <w:tcMar>
              <w:top w:w="100" w:type="dxa"/>
              <w:left w:w="100" w:type="dxa"/>
              <w:bottom w:w="100" w:type="dxa"/>
              <w:right w:w="100" w:type="dxa"/>
            </w:tcMar>
          </w:tcPr>
          <w:p w:rsidR="00A436D7" w:rsidRDefault="00A436D7">
            <w:pPr>
              <w:widowControl w:val="0"/>
              <w:spacing w:line="240" w:lineRule="auto"/>
            </w:pPr>
          </w:p>
        </w:tc>
      </w:tr>
    </w:tbl>
    <w:p w:rsidR="00A436D7" w:rsidRDefault="00A436D7">
      <w:pPr>
        <w:spacing w:line="240" w:lineRule="auto"/>
      </w:pPr>
    </w:p>
    <w:p w:rsidR="00A436D7" w:rsidRDefault="00A436D7">
      <w:pPr>
        <w:spacing w:line="240" w:lineRule="auto"/>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436D7">
        <w:tc>
          <w:tcPr>
            <w:tcW w:w="9029" w:type="dxa"/>
            <w:tcMar>
              <w:top w:w="100" w:type="dxa"/>
              <w:left w:w="100" w:type="dxa"/>
              <w:bottom w:w="100" w:type="dxa"/>
              <w:right w:w="100" w:type="dxa"/>
            </w:tcMar>
          </w:tcPr>
          <w:p w:rsidR="00A436D7" w:rsidRDefault="000B5F74">
            <w:pPr>
              <w:widowControl w:val="0"/>
              <w:spacing w:line="240" w:lineRule="auto"/>
            </w:pPr>
            <w:r>
              <w:rPr>
                <w:rFonts w:ascii="Open Sans" w:eastAsia="Open Sans" w:hAnsi="Open Sans" w:cs="Open Sans"/>
                <w:b/>
                <w:sz w:val="20"/>
                <w:szCs w:val="20"/>
              </w:rPr>
              <w:t xml:space="preserve">Please describe the results of the Task Force so far </w:t>
            </w:r>
            <w:r>
              <w:rPr>
                <w:rFonts w:ascii="Open Sans" w:eastAsia="Open Sans" w:hAnsi="Open Sans" w:cs="Open Sans"/>
                <w:i/>
                <w:sz w:val="20"/>
                <w:szCs w:val="20"/>
              </w:rPr>
              <w:t>(if possible relate the progress made against the objectives described in the Task Force proposal)</w:t>
            </w:r>
          </w:p>
        </w:tc>
      </w:tr>
      <w:tr w:rsidR="00A436D7">
        <w:tc>
          <w:tcPr>
            <w:tcW w:w="9029" w:type="dxa"/>
            <w:tcMar>
              <w:top w:w="100" w:type="dxa"/>
              <w:left w:w="100" w:type="dxa"/>
              <w:bottom w:w="100" w:type="dxa"/>
              <w:right w:w="100" w:type="dxa"/>
            </w:tcMar>
          </w:tcPr>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tc>
      </w:tr>
    </w:tbl>
    <w:p w:rsidR="00A436D7" w:rsidRDefault="00A436D7">
      <w:pPr>
        <w:spacing w:line="240" w:lineRule="auto"/>
      </w:pPr>
    </w:p>
    <w:p w:rsidR="00A436D7" w:rsidRDefault="00A436D7">
      <w:pPr>
        <w:spacing w:line="240" w:lineRule="auto"/>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436D7">
        <w:tc>
          <w:tcPr>
            <w:tcW w:w="9029" w:type="dxa"/>
            <w:tcMar>
              <w:top w:w="100" w:type="dxa"/>
              <w:left w:w="100" w:type="dxa"/>
              <w:bottom w:w="100" w:type="dxa"/>
              <w:right w:w="100" w:type="dxa"/>
            </w:tcMar>
          </w:tcPr>
          <w:p w:rsidR="00A436D7" w:rsidRDefault="000B5F74">
            <w:pPr>
              <w:widowControl w:val="0"/>
              <w:spacing w:line="240" w:lineRule="auto"/>
            </w:pPr>
            <w:r>
              <w:rPr>
                <w:rFonts w:ascii="Open Sans" w:eastAsia="Open Sans" w:hAnsi="Open Sans" w:cs="Open Sans"/>
                <w:b/>
                <w:sz w:val="20"/>
                <w:szCs w:val="20"/>
              </w:rPr>
              <w:t xml:space="preserve">Please list the realised and expected outputs of the Task Force and the (expected) dates of publication </w:t>
            </w:r>
            <w:r>
              <w:rPr>
                <w:rFonts w:ascii="Open Sans" w:eastAsia="Open Sans" w:hAnsi="Open Sans" w:cs="Open Sans"/>
                <w:i/>
                <w:sz w:val="20"/>
                <w:szCs w:val="20"/>
              </w:rPr>
              <w:t>(at least a set of recommendations)</w:t>
            </w:r>
          </w:p>
        </w:tc>
      </w:tr>
      <w:tr w:rsidR="00A436D7">
        <w:tc>
          <w:tcPr>
            <w:tcW w:w="9029" w:type="dxa"/>
            <w:tcMar>
              <w:top w:w="100" w:type="dxa"/>
              <w:left w:w="100" w:type="dxa"/>
              <w:bottom w:w="100" w:type="dxa"/>
              <w:right w:w="100" w:type="dxa"/>
            </w:tcMar>
          </w:tcPr>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tc>
      </w:tr>
    </w:tbl>
    <w:p w:rsidR="00A436D7" w:rsidRDefault="00A436D7">
      <w:pPr>
        <w:spacing w:line="240" w:lineRule="auto"/>
      </w:pPr>
    </w:p>
    <w:p w:rsidR="00A436D7" w:rsidRDefault="00A436D7">
      <w:pPr>
        <w:spacing w:line="240" w:lineRule="auto"/>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436D7">
        <w:tc>
          <w:tcPr>
            <w:tcW w:w="9029" w:type="dxa"/>
            <w:tcMar>
              <w:top w:w="100" w:type="dxa"/>
              <w:left w:w="100" w:type="dxa"/>
              <w:bottom w:w="100" w:type="dxa"/>
              <w:right w:w="100" w:type="dxa"/>
            </w:tcMar>
          </w:tcPr>
          <w:p w:rsidR="00A436D7" w:rsidRDefault="000B5F74">
            <w:pPr>
              <w:widowControl w:val="0"/>
              <w:spacing w:line="240" w:lineRule="auto"/>
            </w:pPr>
            <w:r>
              <w:rPr>
                <w:rFonts w:ascii="Open Sans" w:eastAsia="Open Sans" w:hAnsi="Open Sans" w:cs="Open Sans"/>
                <w:b/>
                <w:sz w:val="20"/>
                <w:szCs w:val="20"/>
              </w:rPr>
              <w:t xml:space="preserve">Proposed dissemination plan for Task Force results </w:t>
            </w:r>
            <w:r>
              <w:rPr>
                <w:rFonts w:ascii="Open Sans" w:eastAsia="Open Sans" w:hAnsi="Open Sans" w:cs="Open Sans"/>
                <w:i/>
                <w:sz w:val="20"/>
                <w:szCs w:val="20"/>
              </w:rPr>
              <w:t>(Task Forces are required to publish their recommendations in sector-related journals or submit them as conference papers. They are furthermore encouraged to disseminate and promote their recommenda</w:t>
            </w:r>
            <w:r>
              <w:rPr>
                <w:rFonts w:ascii="Open Sans" w:eastAsia="Open Sans" w:hAnsi="Open Sans" w:cs="Open Sans"/>
                <w:i/>
                <w:sz w:val="20"/>
                <w:szCs w:val="20"/>
              </w:rPr>
              <w:t xml:space="preserve">tions in additional ways, such as through (Europeana Pro) blogs, circulation to stakeholders and relevant communities, Twitter campaigns, etc. Note that this work can be coordinated with the support of Europeana Office)  </w:t>
            </w:r>
          </w:p>
        </w:tc>
      </w:tr>
      <w:tr w:rsidR="00A436D7">
        <w:tc>
          <w:tcPr>
            <w:tcW w:w="9029" w:type="dxa"/>
            <w:tcMar>
              <w:top w:w="100" w:type="dxa"/>
              <w:left w:w="100" w:type="dxa"/>
              <w:bottom w:w="100" w:type="dxa"/>
              <w:right w:w="100" w:type="dxa"/>
            </w:tcMar>
          </w:tcPr>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p w:rsidR="00A436D7" w:rsidRDefault="00A436D7">
            <w:pPr>
              <w:widowControl w:val="0"/>
              <w:spacing w:line="240" w:lineRule="auto"/>
            </w:pPr>
          </w:p>
        </w:tc>
      </w:tr>
    </w:tbl>
    <w:p w:rsidR="00A436D7" w:rsidRDefault="00A436D7">
      <w:pPr>
        <w:spacing w:line="240" w:lineRule="auto"/>
      </w:pPr>
    </w:p>
    <w:p w:rsidR="00A436D7" w:rsidRDefault="00A436D7"/>
    <w:sectPr w:rsidR="00A436D7">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5F74">
      <w:pPr>
        <w:spacing w:line="240" w:lineRule="auto"/>
      </w:pPr>
      <w:r>
        <w:separator/>
      </w:r>
    </w:p>
  </w:endnote>
  <w:endnote w:type="continuationSeparator" w:id="0">
    <w:p w:rsidR="00000000" w:rsidRDefault="000B5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buntu">
    <w:panose1 w:val="020B0504030602030204"/>
    <w:charset w:val="00"/>
    <w:family w:val="swiss"/>
    <w:pitch w:val="variable"/>
    <w:sig w:usb0="E00002FF" w:usb1="5000205B"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D7" w:rsidRDefault="000B5F74">
    <w:pPr>
      <w:tabs>
        <w:tab w:val="center" w:pos="4513"/>
        <w:tab w:val="right" w:pos="9026"/>
      </w:tabs>
      <w:spacing w:after="720" w:line="240" w:lineRule="auto"/>
      <w:jc w:val="center"/>
    </w:pPr>
    <w:r>
      <w:fldChar w:fldCharType="begin"/>
    </w:r>
    <w:r>
      <w:instrText>PAGE</w:instrText>
    </w:r>
    <w:r>
      <w:fldChar w:fldCharType="separate"/>
    </w:r>
    <w:r>
      <w:rPr>
        <w:noProof/>
      </w:rPr>
      <w:t>1</w:t>
    </w:r>
    <w:r>
      <w:fldChar w:fldCharType="end"/>
    </w:r>
  </w:p>
  <w:p w:rsidR="00A436D7" w:rsidRDefault="00A436D7">
    <w:pPr>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5F74">
      <w:pPr>
        <w:spacing w:line="240" w:lineRule="auto"/>
      </w:pPr>
      <w:r>
        <w:separator/>
      </w:r>
    </w:p>
  </w:footnote>
  <w:footnote w:type="continuationSeparator" w:id="0">
    <w:p w:rsidR="00000000" w:rsidRDefault="000B5F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D7" w:rsidRDefault="00A436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36D7"/>
    <w:rsid w:val="000B5F74"/>
    <w:rsid w:val="004A378D"/>
    <w:rsid w:val="00A43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etwork@european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KB</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van der Linden</dc:creator>
  <cp:lastModifiedBy>Gina van der Linden</cp:lastModifiedBy>
  <cp:revision>2</cp:revision>
  <dcterms:created xsi:type="dcterms:W3CDTF">2017-02-07T14:34:00Z</dcterms:created>
  <dcterms:modified xsi:type="dcterms:W3CDTF">2017-02-07T14:34:00Z</dcterms:modified>
</cp:coreProperties>
</file>